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09266" w14:textId="77777777" w:rsidR="009B2096" w:rsidRDefault="009B2096" w:rsidP="009B2096">
      <w:pPr>
        <w:pStyle w:val="Default"/>
      </w:pPr>
    </w:p>
    <w:p w14:paraId="0DA304E3" w14:textId="77777777" w:rsidR="009B2096" w:rsidRDefault="009B2096" w:rsidP="009B2096">
      <w:pPr>
        <w:pStyle w:val="Default"/>
      </w:pPr>
    </w:p>
    <w:p w14:paraId="36405773" w14:textId="788CE875" w:rsidR="009B2096" w:rsidRDefault="009B2096" w:rsidP="009B2096">
      <w:pPr>
        <w:pStyle w:val="Default"/>
        <w:jc w:val="center"/>
        <w:rPr>
          <w:color w:val="323232"/>
          <w:sz w:val="23"/>
          <w:szCs w:val="23"/>
        </w:rPr>
      </w:pPr>
      <w:r>
        <w:rPr>
          <w:b/>
          <w:bCs/>
          <w:color w:val="323232"/>
          <w:sz w:val="23"/>
          <w:szCs w:val="23"/>
        </w:rPr>
        <w:t>ANUNȚ</w:t>
      </w:r>
    </w:p>
    <w:p w14:paraId="4A6DAD12" w14:textId="784346AE" w:rsidR="009B2096" w:rsidRDefault="00B7277F" w:rsidP="00B7277F">
      <w:pPr>
        <w:pStyle w:val="Default"/>
        <w:jc w:val="center"/>
        <w:rPr>
          <w:sz w:val="23"/>
          <w:szCs w:val="23"/>
        </w:rPr>
      </w:pPr>
      <w:r>
        <w:rPr>
          <w:b/>
          <w:bCs/>
          <w:color w:val="323232"/>
          <w:sz w:val="23"/>
          <w:szCs w:val="23"/>
        </w:rPr>
        <w:t>privind</w:t>
      </w:r>
      <w:r w:rsidR="009B2096">
        <w:rPr>
          <w:b/>
          <w:bCs/>
          <w:color w:val="323232"/>
          <w:sz w:val="23"/>
          <w:szCs w:val="23"/>
        </w:rPr>
        <w:t xml:space="preserve"> inițierea elaborării proiectului deciziei</w:t>
      </w:r>
    </w:p>
    <w:p w14:paraId="389EA016" w14:textId="77777777" w:rsidR="009B2096" w:rsidRDefault="009B2096" w:rsidP="009B2096">
      <w:pPr>
        <w:pStyle w:val="Default"/>
        <w:rPr>
          <w:sz w:val="23"/>
          <w:szCs w:val="23"/>
        </w:rPr>
      </w:pPr>
    </w:p>
    <w:p w14:paraId="5E70A399" w14:textId="77777777" w:rsidR="00CA6CA9" w:rsidRPr="00CA6CA9" w:rsidRDefault="00CA6CA9" w:rsidP="00CA6CA9">
      <w:pPr>
        <w:spacing w:after="0"/>
        <w:rPr>
          <w:rFonts w:eastAsia="Times New Roman" w:cs="Times New Roman"/>
          <w:b/>
          <w:i/>
          <w:color w:val="000000"/>
          <w:sz w:val="26"/>
          <w:szCs w:val="26"/>
          <w:lang w:val="ro-RO" w:eastAsia="ru-RU"/>
        </w:rPr>
      </w:pPr>
      <w:r w:rsidRPr="00CA6CA9">
        <w:rPr>
          <w:rFonts w:eastAsia="Times New Roman" w:cs="Times New Roman"/>
          <w:b/>
          <w:sz w:val="26"/>
          <w:szCs w:val="26"/>
          <w:lang w:val="pt-PT" w:eastAsia="ru-RU"/>
        </w:rPr>
        <w:t>”</w:t>
      </w:r>
      <w:r w:rsidRPr="00CA6CA9">
        <w:rPr>
          <w:rFonts w:eastAsia="Times New Roman" w:cs="Times New Roman"/>
          <w:b/>
          <w:i/>
          <w:color w:val="000000"/>
          <w:sz w:val="26"/>
          <w:szCs w:val="26"/>
          <w:lang w:val="ro-RO" w:eastAsia="ru-RU"/>
        </w:rPr>
        <w:t xml:space="preserve">Cu privire </w:t>
      </w:r>
      <w:r w:rsidRPr="00CA6CA9">
        <w:rPr>
          <w:rFonts w:eastAsia="Times New Roman" w:cs="Times New Roman"/>
          <w:b/>
          <w:i/>
          <w:sz w:val="26"/>
          <w:szCs w:val="26"/>
          <w:lang w:val="ro-RO" w:eastAsia="ru-RU"/>
        </w:rPr>
        <w:t xml:space="preserve">la schimbarea </w:t>
      </w:r>
      <w:r w:rsidRPr="00CA6CA9">
        <w:rPr>
          <w:rFonts w:eastAsia="Times New Roman" w:cs="Times New Roman"/>
          <w:b/>
          <w:i/>
          <w:color w:val="000000"/>
          <w:sz w:val="26"/>
          <w:szCs w:val="26"/>
          <w:lang w:val="ro-RO" w:eastAsia="ru-RU"/>
        </w:rPr>
        <w:t>categoriei de destinație</w:t>
      </w:r>
    </w:p>
    <w:p w14:paraId="22411E7E" w14:textId="77777777" w:rsidR="00CA6CA9" w:rsidRPr="00CA6CA9" w:rsidRDefault="00CA6CA9" w:rsidP="00CA6CA9">
      <w:pPr>
        <w:spacing w:after="0"/>
        <w:rPr>
          <w:rFonts w:ascii="Arial Unicode MS" w:eastAsia="Times New Roman" w:hAnsi="Arial Unicode MS" w:cs="Times New Roman"/>
          <w:b/>
          <w:i/>
          <w:color w:val="000000"/>
          <w:sz w:val="26"/>
          <w:szCs w:val="26"/>
          <w:lang w:val="pt-PT" w:eastAsia="ru-RU"/>
        </w:rPr>
      </w:pPr>
      <w:r w:rsidRPr="00CA6CA9">
        <w:rPr>
          <w:rFonts w:eastAsia="Times New Roman" w:cs="Times New Roman"/>
          <w:b/>
          <w:i/>
          <w:color w:val="000000"/>
          <w:sz w:val="26"/>
          <w:szCs w:val="26"/>
          <w:lang w:val="ro-RO" w:eastAsia="ru-RU"/>
        </w:rPr>
        <w:t xml:space="preserve"> și  domeniul  terenului proprietate publică”</w:t>
      </w:r>
      <w:r w:rsidRPr="00CA6CA9">
        <w:rPr>
          <w:rFonts w:ascii="Arial Unicode MS" w:eastAsia="Times New Roman" w:hAnsi="Arial Unicode MS" w:cs="Times New Roman"/>
          <w:b/>
          <w:i/>
          <w:color w:val="000000"/>
          <w:sz w:val="26"/>
          <w:szCs w:val="26"/>
          <w:lang w:val="pt-PT" w:eastAsia="ru-RU"/>
        </w:rPr>
        <w:t xml:space="preserve"> </w:t>
      </w:r>
    </w:p>
    <w:p w14:paraId="373B8F8E" w14:textId="77777777" w:rsidR="00CA6CA9" w:rsidRPr="00CA6CA9" w:rsidRDefault="00CA6CA9" w:rsidP="00CA6CA9">
      <w:pPr>
        <w:spacing w:after="0"/>
        <w:jc w:val="both"/>
        <w:rPr>
          <w:rFonts w:eastAsia="Times New Roman" w:cs="Times New Roman"/>
          <w:b/>
          <w:i/>
          <w:sz w:val="26"/>
          <w:szCs w:val="26"/>
          <w:lang w:val="ro-RO" w:eastAsia="ro-RO"/>
        </w:rPr>
      </w:pPr>
      <w:r w:rsidRPr="00CA6CA9">
        <w:rPr>
          <w:rFonts w:eastAsia="Times New Roman" w:cs="Times New Roman"/>
          <w:b/>
          <w:i/>
          <w:sz w:val="26"/>
          <w:szCs w:val="26"/>
          <w:lang w:val="ro-RO" w:eastAsia="ro-RO"/>
        </w:rPr>
        <w:t xml:space="preserve">                            </w:t>
      </w:r>
    </w:p>
    <w:p w14:paraId="64B51545" w14:textId="2B495158" w:rsidR="00CA6CA9" w:rsidRPr="00CA6CA9" w:rsidRDefault="00CA6CA9" w:rsidP="00CA6CA9">
      <w:pPr>
        <w:spacing w:before="100" w:beforeAutospacing="1" w:after="100" w:afterAutospacing="1"/>
        <w:jc w:val="both"/>
        <w:rPr>
          <w:rFonts w:eastAsia="Times New Roman" w:cs="Times New Roman"/>
          <w:b/>
          <w:bCs/>
          <w:i/>
          <w:sz w:val="26"/>
          <w:szCs w:val="26"/>
          <w:lang w:val="ro-RO" w:eastAsia="ro-MD"/>
        </w:rPr>
      </w:pPr>
      <w:r w:rsidRPr="00CA6CA9">
        <w:rPr>
          <w:rFonts w:eastAsia="Times New Roman" w:cs="Times New Roman"/>
          <w:sz w:val="26"/>
          <w:szCs w:val="26"/>
          <w:lang w:val="ro-MD" w:eastAsia="ro-MD"/>
        </w:rPr>
        <w:t xml:space="preserve">Primăria comunei Sărata Galbenă anunță inițierea elaborării proiectului de decizie </w:t>
      </w:r>
      <w:r w:rsidRPr="00CA6CA9">
        <w:rPr>
          <w:rFonts w:eastAsia="Times New Roman" w:cs="Times New Roman"/>
          <w:b/>
          <w:bCs/>
          <w:sz w:val="26"/>
          <w:szCs w:val="26"/>
          <w:lang w:val="pt-PT" w:eastAsia="ro-MD"/>
        </w:rPr>
        <w:t xml:space="preserve"> ”</w:t>
      </w:r>
      <w:r w:rsidRPr="00CA6CA9">
        <w:rPr>
          <w:rFonts w:eastAsia="Times New Roman" w:cs="Times New Roman"/>
          <w:b/>
          <w:bCs/>
          <w:i/>
          <w:sz w:val="26"/>
          <w:szCs w:val="26"/>
          <w:lang w:val="ro-RO" w:eastAsia="ro-MD"/>
        </w:rPr>
        <w:t>Cu privire la schimbarea categoriei de destinație și  domeniul  terenului proprietate publică”</w:t>
      </w:r>
      <w:r w:rsidRPr="00CA6CA9">
        <w:rPr>
          <w:rFonts w:eastAsia="Times New Roman" w:cs="Times New Roman"/>
          <w:b/>
          <w:bCs/>
          <w:i/>
          <w:sz w:val="26"/>
          <w:szCs w:val="26"/>
          <w:lang w:val="pt-PT" w:eastAsia="ro-MD"/>
        </w:rPr>
        <w:t xml:space="preserve"> </w:t>
      </w:r>
      <w:r w:rsidRPr="00CA6CA9">
        <w:rPr>
          <w:rFonts w:eastAsia="Times New Roman" w:cs="Times New Roman"/>
          <w:b/>
          <w:bCs/>
          <w:i/>
          <w:sz w:val="26"/>
          <w:szCs w:val="26"/>
          <w:lang w:val="ro-RO" w:eastAsia="ro-MD"/>
        </w:rPr>
        <w:t xml:space="preserve">                         </w:t>
      </w:r>
    </w:p>
    <w:p w14:paraId="21B979C1" w14:textId="11FDE265" w:rsidR="00CA6CA9" w:rsidRPr="00CA6CA9" w:rsidRDefault="00CA6CA9" w:rsidP="00BF3B0D">
      <w:pPr>
        <w:spacing w:before="100" w:beforeAutospacing="1" w:after="100" w:afterAutospacing="1"/>
        <w:jc w:val="both"/>
        <w:rPr>
          <w:rFonts w:eastAsia="Times New Roman" w:cs="Times New Roman"/>
          <w:sz w:val="26"/>
          <w:szCs w:val="26"/>
          <w:lang w:val="ro-MD" w:eastAsia="ro-MD"/>
        </w:rPr>
      </w:pPr>
      <w:r w:rsidRPr="00CA6CA9">
        <w:rPr>
          <w:rFonts w:eastAsia="Times New Roman" w:cs="Times New Roman"/>
          <w:sz w:val="26"/>
          <w:szCs w:val="26"/>
          <w:lang w:val="ro-MD" w:eastAsia="ro-MD"/>
        </w:rPr>
        <w:t xml:space="preserve">Proiectul de decizie este elaborat în scopul reglementării regimului juridic și funcțional al terenului proprietate publică a unității administrativ-teritoriale Sărata Galbenă, cu numărul cadastral </w:t>
      </w:r>
      <w:r w:rsidRPr="00CA6CA9">
        <w:rPr>
          <w:rFonts w:eastAsia="Times New Roman" w:cs="Times New Roman"/>
          <w:b/>
          <w:bCs/>
          <w:sz w:val="26"/>
          <w:szCs w:val="26"/>
          <w:lang w:val="ro-MD" w:eastAsia="ro-MD"/>
        </w:rPr>
        <w:t>5359212.068</w:t>
      </w:r>
      <w:r w:rsidRPr="00CA6CA9">
        <w:rPr>
          <w:rFonts w:eastAsia="Times New Roman" w:cs="Times New Roman"/>
          <w:sz w:val="26"/>
          <w:szCs w:val="26"/>
          <w:lang w:val="ro-MD" w:eastAsia="ro-MD"/>
        </w:rPr>
        <w:t xml:space="preserve">, cu suprafața de </w:t>
      </w:r>
      <w:r w:rsidRPr="00CA6CA9">
        <w:rPr>
          <w:rFonts w:eastAsia="Times New Roman" w:cs="Times New Roman"/>
          <w:b/>
          <w:bCs/>
          <w:sz w:val="26"/>
          <w:szCs w:val="26"/>
          <w:lang w:val="ro-MD" w:eastAsia="ro-MD"/>
        </w:rPr>
        <w:t>0,1027 ha</w:t>
      </w:r>
      <w:r w:rsidRPr="00CA6CA9">
        <w:rPr>
          <w:rFonts w:eastAsia="Times New Roman" w:cs="Times New Roman"/>
          <w:sz w:val="26"/>
          <w:szCs w:val="26"/>
          <w:lang w:val="ro-MD" w:eastAsia="ro-MD"/>
        </w:rPr>
        <w:t xml:space="preserve">, situat în intravilanul comunei Sărata Galbenă, satul Sărata Galbenă, raionul </w:t>
      </w:r>
      <w:proofErr w:type="spellStart"/>
      <w:r w:rsidRPr="00CA6CA9">
        <w:rPr>
          <w:rFonts w:eastAsia="Times New Roman" w:cs="Times New Roman"/>
          <w:sz w:val="26"/>
          <w:szCs w:val="26"/>
          <w:lang w:val="ro-MD" w:eastAsia="ro-MD"/>
        </w:rPr>
        <w:t>Hîncești</w:t>
      </w:r>
      <w:proofErr w:type="spellEnd"/>
      <w:r w:rsidRPr="00CA6CA9">
        <w:rPr>
          <w:rFonts w:eastAsia="Times New Roman" w:cs="Times New Roman"/>
          <w:sz w:val="26"/>
          <w:szCs w:val="26"/>
          <w:lang w:val="ro-MD" w:eastAsia="ro-MD"/>
        </w:rPr>
        <w:t>.</w:t>
      </w:r>
    </w:p>
    <w:p w14:paraId="49379FB8" w14:textId="77777777" w:rsidR="00BF3B0D" w:rsidRPr="00BF3B0D" w:rsidRDefault="00BF3B0D" w:rsidP="00BF3B0D">
      <w:pPr>
        <w:spacing w:before="100" w:beforeAutospacing="1" w:after="100" w:afterAutospacing="1"/>
        <w:jc w:val="both"/>
        <w:rPr>
          <w:rFonts w:eastAsia="Times New Roman" w:cs="Times New Roman"/>
          <w:sz w:val="26"/>
          <w:szCs w:val="26"/>
          <w:lang w:val="ro-MD" w:eastAsia="ro-MD"/>
        </w:rPr>
      </w:pPr>
      <w:r w:rsidRPr="00BF3B0D">
        <w:rPr>
          <w:rFonts w:eastAsia="Times New Roman" w:cs="Times New Roman"/>
          <w:sz w:val="26"/>
          <w:szCs w:val="26"/>
          <w:lang w:val="ro-MD" w:eastAsia="ro-MD"/>
        </w:rPr>
        <w:t xml:space="preserve">Prin proiectul de decizie se propune schimbarea categoriei de destinație a terenului din categoria </w:t>
      </w:r>
      <w:r w:rsidRPr="00BF3B0D">
        <w:rPr>
          <w:rFonts w:eastAsia="Times New Roman" w:cs="Times New Roman"/>
          <w:b/>
          <w:bCs/>
          <w:sz w:val="26"/>
          <w:szCs w:val="26"/>
          <w:lang w:val="ro-MD" w:eastAsia="ro-MD"/>
        </w:rPr>
        <w:t>„terenuri cu destinație agricolă”</w:t>
      </w:r>
      <w:r w:rsidRPr="00BF3B0D">
        <w:rPr>
          <w:rFonts w:eastAsia="Times New Roman" w:cs="Times New Roman"/>
          <w:sz w:val="26"/>
          <w:szCs w:val="26"/>
          <w:lang w:val="ro-MD" w:eastAsia="ro-MD"/>
        </w:rPr>
        <w:t xml:space="preserve"> în categoria </w:t>
      </w:r>
      <w:r w:rsidRPr="00BF3B0D">
        <w:rPr>
          <w:rFonts w:eastAsia="Times New Roman" w:cs="Times New Roman"/>
          <w:b/>
          <w:bCs/>
          <w:sz w:val="26"/>
          <w:szCs w:val="26"/>
          <w:lang w:val="ro-MD" w:eastAsia="ro-MD"/>
        </w:rPr>
        <w:t>„terenuri destinate construcțiilor și amenajărilor”</w:t>
      </w:r>
      <w:r w:rsidRPr="00BF3B0D">
        <w:rPr>
          <w:rFonts w:eastAsia="Times New Roman" w:cs="Times New Roman"/>
          <w:sz w:val="26"/>
          <w:szCs w:val="26"/>
          <w:lang w:val="ro-MD" w:eastAsia="ro-MD"/>
        </w:rPr>
        <w:t xml:space="preserve">, cu modul de folosință </w:t>
      </w:r>
      <w:r w:rsidRPr="00BF3B0D">
        <w:rPr>
          <w:rFonts w:eastAsia="Times New Roman" w:cs="Times New Roman"/>
          <w:b/>
          <w:bCs/>
          <w:sz w:val="26"/>
          <w:szCs w:val="26"/>
          <w:lang w:val="ro-MD" w:eastAsia="ro-MD"/>
        </w:rPr>
        <w:t>„teren pentru amplasarea construcțiilor locative”</w:t>
      </w:r>
      <w:r w:rsidRPr="00BF3B0D">
        <w:rPr>
          <w:rFonts w:eastAsia="Times New Roman" w:cs="Times New Roman"/>
          <w:sz w:val="26"/>
          <w:szCs w:val="26"/>
          <w:lang w:val="ro-MD" w:eastAsia="ro-MD"/>
        </w:rPr>
        <w:t xml:space="preserve">, precum și trecerea terenului din </w:t>
      </w:r>
      <w:r w:rsidRPr="00BF3B0D">
        <w:rPr>
          <w:rFonts w:eastAsia="Times New Roman" w:cs="Times New Roman"/>
          <w:b/>
          <w:bCs/>
          <w:sz w:val="26"/>
          <w:szCs w:val="26"/>
          <w:lang w:val="ro-MD" w:eastAsia="ro-MD"/>
        </w:rPr>
        <w:t>domeniul public în domeniul privat al unității administrativ-teritoriale Sărata Galbenă</w:t>
      </w:r>
      <w:r w:rsidRPr="00BF3B0D">
        <w:rPr>
          <w:rFonts w:eastAsia="Times New Roman" w:cs="Times New Roman"/>
          <w:sz w:val="26"/>
          <w:szCs w:val="26"/>
          <w:lang w:val="ro-MD" w:eastAsia="ro-MD"/>
        </w:rPr>
        <w:t>, în condițiile legislației în vigoare.</w:t>
      </w:r>
    </w:p>
    <w:p w14:paraId="75F73A2B" w14:textId="77777777" w:rsidR="00BF3B0D" w:rsidRPr="00BF3B0D" w:rsidRDefault="00BF3B0D" w:rsidP="00BF3B0D">
      <w:pPr>
        <w:spacing w:before="100" w:beforeAutospacing="1" w:after="100" w:afterAutospacing="1"/>
        <w:jc w:val="both"/>
        <w:rPr>
          <w:rFonts w:eastAsia="Times New Roman" w:cs="Times New Roman"/>
          <w:sz w:val="26"/>
          <w:szCs w:val="26"/>
          <w:lang w:val="ro-MD" w:eastAsia="ro-MD"/>
        </w:rPr>
      </w:pPr>
      <w:r w:rsidRPr="00BF3B0D">
        <w:rPr>
          <w:rFonts w:eastAsia="Times New Roman" w:cs="Times New Roman"/>
          <w:sz w:val="26"/>
          <w:szCs w:val="26"/>
          <w:lang w:val="ro-MD" w:eastAsia="ro-MD"/>
        </w:rPr>
        <w:t>Elaborarea proiectului are drept scop reglementarea regimului juridic și funcțional al terenului, administrarea eficientă a patrimoniului unității administrativ-teritoriale și asigurarea corespunderii datelor privind categoria de destinație, modul de folosință și domeniul proprietății cu situația juridică a bunului imobil și documentația cadastrală aferentă.</w:t>
      </w:r>
    </w:p>
    <w:p w14:paraId="287F8C24" w14:textId="77777777" w:rsidR="00BF3B0D" w:rsidRPr="00BF3B0D" w:rsidRDefault="00BF3B0D" w:rsidP="00BF3B0D">
      <w:pPr>
        <w:spacing w:before="100" w:beforeAutospacing="1" w:after="100" w:afterAutospacing="1"/>
        <w:jc w:val="both"/>
        <w:rPr>
          <w:rFonts w:eastAsia="Times New Roman" w:cs="Times New Roman"/>
          <w:sz w:val="26"/>
          <w:szCs w:val="26"/>
          <w:lang w:val="ro-MD" w:eastAsia="ro-MD"/>
        </w:rPr>
      </w:pPr>
      <w:r w:rsidRPr="00BF3B0D">
        <w:rPr>
          <w:rFonts w:eastAsia="Times New Roman" w:cs="Times New Roman"/>
          <w:sz w:val="26"/>
          <w:szCs w:val="26"/>
          <w:lang w:val="ro-MD" w:eastAsia="ro-MD"/>
        </w:rPr>
        <w:t>În acest context, cetățenii, reprezentanții societății civile, ai mediului de afaceri, precum și alte părți interesate sunt invitați să prezinte propuneri și sugestii privind proiectul de decizie.</w:t>
      </w:r>
    </w:p>
    <w:p w14:paraId="629D9C2B" w14:textId="77777777" w:rsidR="00CA6CA9" w:rsidRPr="00CA6CA9" w:rsidRDefault="00CA6CA9" w:rsidP="00CA6CA9">
      <w:pPr>
        <w:spacing w:before="100" w:beforeAutospacing="1" w:after="100" w:afterAutospacing="1"/>
        <w:rPr>
          <w:rFonts w:eastAsia="Times New Roman" w:cs="Times New Roman"/>
          <w:sz w:val="26"/>
          <w:szCs w:val="26"/>
          <w:lang w:val="ro-MD" w:eastAsia="ro-MD"/>
        </w:rPr>
      </w:pPr>
      <w:r w:rsidRPr="00CA6CA9">
        <w:rPr>
          <w:rFonts w:eastAsia="Times New Roman" w:cs="Times New Roman"/>
          <w:sz w:val="26"/>
          <w:szCs w:val="26"/>
          <w:lang w:val="ro-MD" w:eastAsia="ro-MD"/>
        </w:rPr>
        <w:t xml:space="preserve">Propunerile și recomandările pot fi expediate până la data de </w:t>
      </w:r>
      <w:r w:rsidRPr="00CA6CA9">
        <w:rPr>
          <w:rFonts w:eastAsia="Times New Roman" w:cs="Times New Roman"/>
          <w:b/>
          <w:bCs/>
          <w:sz w:val="26"/>
          <w:szCs w:val="26"/>
          <w:lang w:val="ro-MD" w:eastAsia="ro-MD"/>
        </w:rPr>
        <w:t>31.08.2026</w:t>
      </w:r>
      <w:r w:rsidRPr="00CA6CA9">
        <w:rPr>
          <w:rFonts w:eastAsia="Times New Roman" w:cs="Times New Roman"/>
          <w:sz w:val="26"/>
          <w:szCs w:val="26"/>
          <w:lang w:val="ro-MD" w:eastAsia="ro-MD"/>
        </w:rPr>
        <w:t>, la:</w:t>
      </w:r>
    </w:p>
    <w:p w14:paraId="537D19ED" w14:textId="77777777" w:rsidR="00CA6CA9" w:rsidRPr="00CA6CA9" w:rsidRDefault="00CA6CA9" w:rsidP="00CA6CA9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6"/>
          <w:szCs w:val="26"/>
          <w:lang w:val="ro-MD" w:eastAsia="ro-MD"/>
        </w:rPr>
      </w:pPr>
      <w:r w:rsidRPr="00CA6CA9">
        <w:rPr>
          <w:rFonts w:eastAsia="Times New Roman" w:cs="Times New Roman"/>
          <w:b/>
          <w:bCs/>
          <w:sz w:val="26"/>
          <w:szCs w:val="26"/>
          <w:lang w:val="ro-MD" w:eastAsia="ro-MD"/>
        </w:rPr>
        <w:t>e-mail:</w:t>
      </w:r>
      <w:r w:rsidRPr="00CA6CA9">
        <w:rPr>
          <w:rFonts w:eastAsia="Times New Roman" w:cs="Times New Roman"/>
          <w:sz w:val="26"/>
          <w:szCs w:val="26"/>
          <w:lang w:val="ro-MD" w:eastAsia="ro-MD"/>
        </w:rPr>
        <w:t xml:space="preserve"> </w:t>
      </w:r>
      <w:hyperlink r:id="rId5" w:history="1">
        <w:r w:rsidRPr="00CA6CA9">
          <w:rPr>
            <w:rFonts w:eastAsia="Times New Roman" w:cs="Times New Roman"/>
            <w:color w:val="0000FF"/>
            <w:sz w:val="26"/>
            <w:szCs w:val="26"/>
            <w:u w:val="single"/>
            <w:lang w:val="ro-MD" w:eastAsia="ro-MD"/>
          </w:rPr>
          <w:t>primaria.sarata-galbena@apl.gov.md</w:t>
        </w:r>
      </w:hyperlink>
      <w:r w:rsidRPr="00CA6CA9">
        <w:rPr>
          <w:rFonts w:eastAsia="Times New Roman" w:cs="Times New Roman"/>
          <w:sz w:val="26"/>
          <w:szCs w:val="26"/>
          <w:lang w:val="ro-MD" w:eastAsia="ro-MD"/>
        </w:rPr>
        <w:t>;</w:t>
      </w:r>
    </w:p>
    <w:p w14:paraId="0158800E" w14:textId="77777777" w:rsidR="00CA6CA9" w:rsidRPr="00CA6CA9" w:rsidRDefault="00CA6CA9" w:rsidP="00CA6CA9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6"/>
          <w:szCs w:val="26"/>
          <w:lang w:val="ro-MD" w:eastAsia="ro-MD"/>
        </w:rPr>
      </w:pPr>
      <w:r w:rsidRPr="00CA6CA9">
        <w:rPr>
          <w:rFonts w:eastAsia="Times New Roman" w:cs="Times New Roman"/>
          <w:b/>
          <w:bCs/>
          <w:sz w:val="26"/>
          <w:szCs w:val="26"/>
          <w:lang w:val="ro-MD" w:eastAsia="ro-MD"/>
        </w:rPr>
        <w:t>poștă</w:t>
      </w:r>
      <w:r w:rsidRPr="00CA6CA9">
        <w:rPr>
          <w:rFonts w:eastAsia="Times New Roman" w:cs="Times New Roman"/>
          <w:sz w:val="26"/>
          <w:szCs w:val="26"/>
          <w:lang w:val="ro-MD" w:eastAsia="ro-MD"/>
        </w:rPr>
        <w:t xml:space="preserve"> sau prin depunere la sediul Primăriei comunei Sărata Galbenă, str. Ștefan cel Mare nr. 67, MD-3446.</w:t>
      </w:r>
    </w:p>
    <w:p w14:paraId="3B353C3A" w14:textId="77777777" w:rsidR="00CA6CA9" w:rsidRPr="00CA6CA9" w:rsidRDefault="00CA6CA9" w:rsidP="00CA6CA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val="ro-MD" w:eastAsia="ro-MD"/>
        </w:rPr>
      </w:pPr>
      <w:r w:rsidRPr="00CA6CA9">
        <w:rPr>
          <w:rFonts w:eastAsia="Times New Roman" w:cs="Times New Roman"/>
          <w:b/>
          <w:bCs/>
          <w:sz w:val="24"/>
          <w:szCs w:val="24"/>
          <w:lang w:val="ro-MD" w:eastAsia="ro-MD"/>
        </w:rPr>
        <w:t>Persoana responsabilă:</w:t>
      </w:r>
    </w:p>
    <w:p w14:paraId="6E5B01CA" w14:textId="10AED554" w:rsidR="00F12C76" w:rsidRPr="00BF3B0D" w:rsidRDefault="00CA6CA9" w:rsidP="00BF3B0D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val="ro-MD" w:eastAsia="ro-MD"/>
        </w:rPr>
      </w:pPr>
      <w:r w:rsidRPr="00CA6CA9">
        <w:rPr>
          <w:rFonts w:eastAsia="Times New Roman" w:cs="Times New Roman"/>
          <w:b/>
          <w:bCs/>
          <w:sz w:val="24"/>
          <w:szCs w:val="24"/>
          <w:lang w:val="ro-MD" w:eastAsia="ro-MD"/>
        </w:rPr>
        <w:t>Nume, prenume:</w:t>
      </w:r>
      <w:r w:rsidRPr="00CA6CA9">
        <w:rPr>
          <w:rFonts w:eastAsia="Times New Roman" w:cs="Times New Roman"/>
          <w:sz w:val="24"/>
          <w:szCs w:val="24"/>
          <w:lang w:val="ro-MD" w:eastAsia="ro-MD"/>
        </w:rPr>
        <w:t xml:space="preserve"> </w:t>
      </w:r>
      <w:proofErr w:type="spellStart"/>
      <w:r w:rsidRPr="00CA6CA9">
        <w:rPr>
          <w:rFonts w:eastAsia="Times New Roman" w:cs="Times New Roman"/>
          <w:sz w:val="24"/>
          <w:szCs w:val="24"/>
          <w:lang w:val="ro-MD" w:eastAsia="ro-MD"/>
        </w:rPr>
        <w:t>Lilia</w:t>
      </w:r>
      <w:proofErr w:type="spellEnd"/>
      <w:r w:rsidRPr="00CA6CA9">
        <w:rPr>
          <w:rFonts w:eastAsia="Times New Roman" w:cs="Times New Roman"/>
          <w:sz w:val="24"/>
          <w:szCs w:val="24"/>
          <w:lang w:val="ro-MD" w:eastAsia="ro-MD"/>
        </w:rPr>
        <w:t xml:space="preserve"> Vlas</w:t>
      </w:r>
      <w:r w:rsidRPr="00CA6CA9">
        <w:rPr>
          <w:rFonts w:eastAsia="Times New Roman" w:cs="Times New Roman"/>
          <w:sz w:val="24"/>
          <w:szCs w:val="24"/>
          <w:lang w:val="ro-MD" w:eastAsia="ro-MD"/>
        </w:rPr>
        <w:br/>
      </w:r>
      <w:r w:rsidRPr="00CA6CA9">
        <w:rPr>
          <w:rFonts w:eastAsia="Times New Roman" w:cs="Times New Roman"/>
          <w:b/>
          <w:bCs/>
          <w:sz w:val="24"/>
          <w:szCs w:val="24"/>
          <w:lang w:val="ro-MD" w:eastAsia="ro-MD"/>
        </w:rPr>
        <w:t>Funcția:</w:t>
      </w:r>
      <w:r w:rsidRPr="00CA6CA9">
        <w:rPr>
          <w:rFonts w:eastAsia="Times New Roman" w:cs="Times New Roman"/>
          <w:sz w:val="24"/>
          <w:szCs w:val="24"/>
          <w:lang w:val="ro-MD" w:eastAsia="ro-MD"/>
        </w:rPr>
        <w:t xml:space="preserve"> specialistă principală în reglementarea regimului funciar</w:t>
      </w:r>
      <w:r w:rsidRPr="00CA6CA9">
        <w:rPr>
          <w:rFonts w:eastAsia="Times New Roman" w:cs="Times New Roman"/>
          <w:sz w:val="24"/>
          <w:szCs w:val="24"/>
          <w:lang w:val="ro-MD" w:eastAsia="ro-MD"/>
        </w:rPr>
        <w:br/>
      </w:r>
      <w:r w:rsidRPr="00CA6CA9">
        <w:rPr>
          <w:rFonts w:eastAsia="Times New Roman" w:cs="Times New Roman"/>
          <w:b/>
          <w:bCs/>
          <w:sz w:val="24"/>
          <w:szCs w:val="24"/>
          <w:lang w:val="ro-MD" w:eastAsia="ro-MD"/>
        </w:rPr>
        <w:t>Tel.:</w:t>
      </w:r>
      <w:r w:rsidRPr="00CA6CA9">
        <w:rPr>
          <w:rFonts w:eastAsia="Times New Roman" w:cs="Times New Roman"/>
          <w:sz w:val="24"/>
          <w:szCs w:val="24"/>
          <w:lang w:val="ro-MD" w:eastAsia="ro-MD"/>
        </w:rPr>
        <w:t xml:space="preserve"> 0269 50 </w:t>
      </w:r>
      <w:r>
        <w:rPr>
          <w:rFonts w:eastAsia="Times New Roman" w:cs="Times New Roman"/>
          <w:sz w:val="24"/>
          <w:szCs w:val="24"/>
          <w:lang w:val="ro-MD" w:eastAsia="ro-MD"/>
        </w:rPr>
        <w:t>444</w:t>
      </w:r>
      <w:r w:rsidRPr="00CA6CA9">
        <w:rPr>
          <w:rFonts w:eastAsia="Times New Roman" w:cs="Times New Roman"/>
          <w:sz w:val="24"/>
          <w:szCs w:val="24"/>
          <w:lang w:val="ro-MD" w:eastAsia="ro-MD"/>
        </w:rPr>
        <w:br/>
      </w:r>
      <w:r w:rsidRPr="00CA6CA9">
        <w:rPr>
          <w:rFonts w:eastAsia="Times New Roman" w:cs="Times New Roman"/>
          <w:b/>
          <w:bCs/>
          <w:sz w:val="24"/>
          <w:szCs w:val="24"/>
          <w:lang w:val="ro-MD" w:eastAsia="ro-MD"/>
        </w:rPr>
        <w:t>E-mail:</w:t>
      </w:r>
      <w:r w:rsidRPr="00CA6CA9">
        <w:rPr>
          <w:rFonts w:eastAsia="Times New Roman" w:cs="Times New Roman"/>
          <w:sz w:val="24"/>
          <w:szCs w:val="24"/>
          <w:lang w:val="ro-MD" w:eastAsia="ro-MD"/>
        </w:rPr>
        <w:t xml:space="preserve"> </w:t>
      </w:r>
      <w:hyperlink r:id="rId6" w:history="1">
        <w:r w:rsidRPr="00B71620">
          <w:rPr>
            <w:rStyle w:val="Hyperlink"/>
            <w:rFonts w:eastAsia="Times New Roman" w:cs="Times New Roman"/>
            <w:sz w:val="24"/>
            <w:szCs w:val="24"/>
            <w:lang w:val="ro-MD" w:eastAsia="ro-MD"/>
          </w:rPr>
          <w:t>primsarcadastru@mail.ru</w:t>
        </w:r>
      </w:hyperlink>
      <w:r>
        <w:rPr>
          <w:rFonts w:eastAsia="Times New Roman" w:cs="Times New Roman"/>
          <w:sz w:val="24"/>
          <w:szCs w:val="24"/>
          <w:lang w:val="ro-MD" w:eastAsia="ro-MD"/>
        </w:rPr>
        <w:t xml:space="preserve">, </w:t>
      </w:r>
      <w:hyperlink r:id="rId7" w:history="1">
        <w:r w:rsidRPr="00CA6CA9">
          <w:rPr>
            <w:rFonts w:eastAsia="Times New Roman" w:cs="Times New Roman"/>
            <w:color w:val="0000FF"/>
            <w:sz w:val="24"/>
            <w:szCs w:val="24"/>
            <w:u w:val="single"/>
            <w:lang w:val="ro-MD" w:eastAsia="ro-MD"/>
          </w:rPr>
          <w:t>primaria.sarata-galbena@apl.gov.md</w:t>
        </w:r>
      </w:hyperlink>
    </w:p>
    <w:sectPr w:rsidR="00F12C76" w:rsidRPr="00BF3B0D" w:rsidSect="007005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D670B"/>
    <w:multiLevelType w:val="multilevel"/>
    <w:tmpl w:val="997EE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7453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602"/>
    <w:rsid w:val="00093B63"/>
    <w:rsid w:val="002B32DD"/>
    <w:rsid w:val="005608AD"/>
    <w:rsid w:val="00607602"/>
    <w:rsid w:val="006C0B77"/>
    <w:rsid w:val="007005F2"/>
    <w:rsid w:val="00813A9F"/>
    <w:rsid w:val="008242FF"/>
    <w:rsid w:val="00870751"/>
    <w:rsid w:val="00922C48"/>
    <w:rsid w:val="009B2096"/>
    <w:rsid w:val="00B7277F"/>
    <w:rsid w:val="00B915B7"/>
    <w:rsid w:val="00BF3B0D"/>
    <w:rsid w:val="00C02BBC"/>
    <w:rsid w:val="00CA6CA9"/>
    <w:rsid w:val="00E9435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BFCE0"/>
  <w15:chartTrackingRefBased/>
  <w15:docId w15:val="{45949F44-C173-429C-A42D-756512F4C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5F2"/>
    <w:pPr>
      <w:spacing w:line="240" w:lineRule="auto"/>
    </w:pPr>
    <w:rPr>
      <w:rFonts w:ascii="Times New Roman" w:hAnsi="Times New Roman"/>
      <w:sz w:val="28"/>
    </w:rPr>
  </w:style>
  <w:style w:type="paragraph" w:styleId="Titlu1">
    <w:name w:val="heading 1"/>
    <w:basedOn w:val="Normal"/>
    <w:next w:val="Normal"/>
    <w:link w:val="Titlu1Caracter"/>
    <w:uiPriority w:val="9"/>
    <w:qFormat/>
    <w:rsid w:val="00607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07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076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076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076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0760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0760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0760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0760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0760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076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0760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0760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07602"/>
    <w:rPr>
      <w:rFonts w:eastAsiaTheme="majorEastAsia" w:cstheme="majorBidi"/>
      <w:color w:val="2E74B5" w:themeColor="accent1" w:themeShade="BF"/>
      <w:sz w:val="28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0760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07602"/>
    <w:rPr>
      <w:rFonts w:eastAsiaTheme="majorEastAsia" w:cstheme="majorBidi"/>
      <w:color w:val="595959" w:themeColor="text1" w:themeTint="A6"/>
      <w:sz w:val="28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0760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07602"/>
    <w:rPr>
      <w:rFonts w:eastAsiaTheme="majorEastAsia" w:cstheme="majorBidi"/>
      <w:color w:val="272727" w:themeColor="text1" w:themeTint="D8"/>
      <w:sz w:val="28"/>
    </w:rPr>
  </w:style>
  <w:style w:type="paragraph" w:styleId="Titlu">
    <w:name w:val="Title"/>
    <w:basedOn w:val="Normal"/>
    <w:next w:val="Normal"/>
    <w:link w:val="TitluCaracter"/>
    <w:uiPriority w:val="10"/>
    <w:qFormat/>
    <w:rsid w:val="006076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07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0760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07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076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07602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f">
    <w:name w:val="List Paragraph"/>
    <w:basedOn w:val="Normal"/>
    <w:uiPriority w:val="34"/>
    <w:qFormat/>
    <w:rsid w:val="0060760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07602"/>
    <w:rPr>
      <w:i/>
      <w:iCs/>
      <w:color w:val="2E74B5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0760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0760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Referireintens">
    <w:name w:val="Intense Reference"/>
    <w:basedOn w:val="Fontdeparagrafimplicit"/>
    <w:uiPriority w:val="32"/>
    <w:qFormat/>
    <w:rsid w:val="00607602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9B20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MD"/>
    </w:rPr>
  </w:style>
  <w:style w:type="character" w:styleId="Hyperlink">
    <w:name w:val="Hyperlink"/>
    <w:basedOn w:val="Fontdeparagrafimplicit"/>
    <w:uiPriority w:val="99"/>
    <w:unhideWhenUsed/>
    <w:rsid w:val="00CA6CA9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CA6CA9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BF3B0D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o-MD" w:eastAsia="ro-MD"/>
    </w:rPr>
  </w:style>
  <w:style w:type="character" w:styleId="Robust">
    <w:name w:val="Strong"/>
    <w:basedOn w:val="Fontdeparagrafimplicit"/>
    <w:uiPriority w:val="22"/>
    <w:qFormat/>
    <w:rsid w:val="00BF3B0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F3B0D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o-MD" w:eastAsia="ro-M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imaria.sarata-galbena@apl.gov.m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sarcadastru@mail.ru" TargetMode="External"/><Relationship Id="rId5" Type="http://schemas.openxmlformats.org/officeDocument/2006/relationships/hyperlink" Target="mailto:primaria.sarata-galbena@apl.gov.m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337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2026-08-18T05:19:00Z</dcterms:created>
  <dcterms:modified xsi:type="dcterms:W3CDTF">2026-08-19T12:57:00Z</dcterms:modified>
</cp:coreProperties>
</file>